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9883EB5"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394532">
        <w:rPr>
          <w:rFonts w:cstheme="minorHAnsi"/>
          <w:b/>
          <w:bCs/>
        </w:rPr>
        <w:t>, February 16</w:t>
      </w:r>
      <w:r w:rsidR="003A092B">
        <w:rPr>
          <w:rFonts w:cstheme="minorHAnsi"/>
          <w:b/>
          <w:bCs/>
        </w:rPr>
        <w:t>, 2022</w:t>
      </w:r>
      <w:r w:rsidR="003B246B" w:rsidRPr="003B246B">
        <w:rPr>
          <w:rFonts w:cstheme="minorHAnsi"/>
          <w:b/>
          <w:bCs/>
        </w:rPr>
        <w:t xml:space="preserve"> – 8:30 a.m.</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2A17D486" w:rsidR="00DE4671" w:rsidRDefault="00191BD4" w:rsidP="00F408AB">
      <w:pPr>
        <w:pStyle w:val="ListParagraph"/>
        <w:numPr>
          <w:ilvl w:val="0"/>
          <w:numId w:val="1"/>
        </w:numPr>
        <w:spacing w:after="0" w:line="240" w:lineRule="auto"/>
      </w:pPr>
      <w:r>
        <w:t xml:space="preserve">MINUTES for the meeting of </w:t>
      </w:r>
      <w:r w:rsidR="00394532">
        <w:t>January 19,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23972F51" w14:textId="125734A1" w:rsidR="00483460" w:rsidRDefault="00483460" w:rsidP="00BF4733">
      <w:pPr>
        <w:pStyle w:val="ListParagraph"/>
        <w:numPr>
          <w:ilvl w:val="1"/>
          <w:numId w:val="1"/>
        </w:numPr>
        <w:spacing w:after="0" w:line="240" w:lineRule="auto"/>
      </w:pPr>
      <w:r>
        <w:t>Flood Control/Crossing</w:t>
      </w:r>
    </w:p>
    <w:p w14:paraId="368AB21F" w14:textId="686E8659" w:rsidR="00754742" w:rsidRDefault="00394532" w:rsidP="00BF4733">
      <w:pPr>
        <w:pStyle w:val="ListParagraph"/>
        <w:numPr>
          <w:ilvl w:val="1"/>
          <w:numId w:val="1"/>
        </w:numPr>
        <w:spacing w:after="0" w:line="240" w:lineRule="auto"/>
      </w:pPr>
      <w:r>
        <w:t>Central Delta Mendota</w:t>
      </w:r>
      <w:r w:rsidR="005B1B71">
        <w:t xml:space="preserve"> GSA/ Cost Share Discussions</w:t>
      </w:r>
    </w:p>
    <w:p w14:paraId="405B8B23" w14:textId="414B856B" w:rsidR="00754742" w:rsidRDefault="00A85131" w:rsidP="00BF4733">
      <w:pPr>
        <w:pStyle w:val="ListParagraph"/>
        <w:numPr>
          <w:ilvl w:val="1"/>
          <w:numId w:val="1"/>
        </w:numPr>
        <w:spacing w:after="0" w:line="240" w:lineRule="auto"/>
      </w:pPr>
      <w:r>
        <w:t xml:space="preserve">Emergency </w:t>
      </w:r>
      <w:r w:rsidR="005B1B71">
        <w:t xml:space="preserve">City Well </w:t>
      </w:r>
      <w:r>
        <w:t>#4</w:t>
      </w:r>
    </w:p>
    <w:p w14:paraId="094A37AF" w14:textId="565FCAA8" w:rsidR="005B1B71" w:rsidRDefault="005B1B71" w:rsidP="00BF4733">
      <w:pPr>
        <w:pStyle w:val="ListParagraph"/>
        <w:numPr>
          <w:ilvl w:val="1"/>
          <w:numId w:val="1"/>
        </w:numPr>
        <w:spacing w:after="0" w:line="240" w:lineRule="auto"/>
      </w:pPr>
      <w:r>
        <w:t>Hyacinth Funding / Cost Share</w:t>
      </w:r>
    </w:p>
    <w:p w14:paraId="33EE84EF" w14:textId="01864FAC" w:rsidR="005B1B71" w:rsidRDefault="005B1B71" w:rsidP="00BF4733">
      <w:pPr>
        <w:pStyle w:val="ListParagraph"/>
        <w:numPr>
          <w:ilvl w:val="1"/>
          <w:numId w:val="1"/>
        </w:numPr>
        <w:spacing w:after="0" w:line="240" w:lineRule="auto"/>
      </w:pPr>
      <w:r>
        <w:t>Well Water Rate</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 xml:space="preserve">Section </w:t>
      </w:r>
      <w:r w:rsidRPr="00C73745">
        <w:rPr>
          <w:rFonts w:cstheme="minorHAnsi"/>
          <w:szCs w:val="20"/>
          <w:u w:val="single"/>
        </w:rPr>
        <w:lastRenderedPageBreak/>
        <w:t>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0E25C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5135A"/>
    <w:rsid w:val="00261791"/>
    <w:rsid w:val="00264F61"/>
    <w:rsid w:val="002934AE"/>
    <w:rsid w:val="002A29AF"/>
    <w:rsid w:val="002A73D2"/>
    <w:rsid w:val="002B306F"/>
    <w:rsid w:val="002B578B"/>
    <w:rsid w:val="002C7096"/>
    <w:rsid w:val="002D21CB"/>
    <w:rsid w:val="003022EB"/>
    <w:rsid w:val="00323CF8"/>
    <w:rsid w:val="00335DD1"/>
    <w:rsid w:val="00343104"/>
    <w:rsid w:val="00391A79"/>
    <w:rsid w:val="00394532"/>
    <w:rsid w:val="00396AC1"/>
    <w:rsid w:val="003A092B"/>
    <w:rsid w:val="003A7132"/>
    <w:rsid w:val="003B246B"/>
    <w:rsid w:val="003D0DB2"/>
    <w:rsid w:val="003D5D66"/>
    <w:rsid w:val="003E1355"/>
    <w:rsid w:val="003F4C26"/>
    <w:rsid w:val="004114F8"/>
    <w:rsid w:val="00424FAA"/>
    <w:rsid w:val="00433F9D"/>
    <w:rsid w:val="004407BF"/>
    <w:rsid w:val="00447AE3"/>
    <w:rsid w:val="004710A8"/>
    <w:rsid w:val="00483460"/>
    <w:rsid w:val="00491FD8"/>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2022-02-10T16:47:00Z</cp:lastPrinted>
  <dcterms:created xsi:type="dcterms:W3CDTF">2022-02-10T16:38:00Z</dcterms:created>
  <dcterms:modified xsi:type="dcterms:W3CDTF">2022-02-10T16:50:00Z</dcterms:modified>
</cp:coreProperties>
</file>