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rsidR="003B246B" w:rsidRPr="003B246B" w:rsidRDefault="003B246B" w:rsidP="003B246B">
      <w:pPr>
        <w:jc w:val="center"/>
        <w:rPr>
          <w:rFonts w:cstheme="minorHAnsi"/>
        </w:rPr>
      </w:pPr>
      <w:r w:rsidRPr="003B246B">
        <w:rPr>
          <w:rFonts w:cstheme="minorHAnsi"/>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rsidR="003B246B" w:rsidRPr="003B246B" w:rsidRDefault="003B246B" w:rsidP="003B246B">
      <w:pPr>
        <w:spacing w:before="78"/>
        <w:jc w:val="center"/>
        <w:rPr>
          <w:rFonts w:cstheme="minorHAnsi"/>
          <w:b/>
          <w:bCs/>
        </w:rPr>
      </w:pPr>
      <w:r w:rsidRPr="003B246B">
        <w:rPr>
          <w:rFonts w:cstheme="minorHAnsi"/>
          <w:b/>
          <w:bCs/>
        </w:rPr>
        <w:t>Wednesday, April 15, 2020 – 8:30 a.m. and can be accessed as follows:</w:t>
      </w:r>
    </w:p>
    <w:p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 xml:space="preserve">559-256-4200 </w:t>
      </w:r>
      <w:r w:rsidR="0020544A">
        <w:rPr>
          <w:rFonts w:cstheme="minorHAnsi"/>
          <w:b/>
          <w:bCs/>
          <w:highlight w:val="yellow"/>
        </w:rPr>
        <w:t xml:space="preserve">     </w:t>
      </w:r>
      <w:r w:rsidRPr="0020544A">
        <w:rPr>
          <w:rFonts w:cstheme="minorHAnsi"/>
          <w:b/>
          <w:bCs/>
          <w:highlight w:val="yellow"/>
        </w:rPr>
        <w:t xml:space="preserve"> </w:t>
      </w:r>
      <w:r w:rsidR="0020544A" w:rsidRPr="0020544A">
        <w:rPr>
          <w:rFonts w:cstheme="minorHAnsi"/>
          <w:b/>
          <w:bCs/>
          <w:highlight w:val="yellow"/>
        </w:rPr>
        <w:t>Bri</w:t>
      </w:r>
      <w:bookmarkStart w:id="0" w:name="_GoBack"/>
      <w:bookmarkEnd w:id="0"/>
      <w:r w:rsidR="0020544A" w:rsidRPr="0020544A">
        <w:rPr>
          <w:rFonts w:cstheme="minorHAnsi"/>
          <w:b/>
          <w:bCs/>
          <w:highlight w:val="yellow"/>
        </w:rPr>
        <w:t>dge #   3    Pin</w:t>
      </w:r>
      <w:r w:rsidRPr="0020544A">
        <w:rPr>
          <w:rFonts w:cstheme="minorHAnsi"/>
          <w:b/>
          <w:bCs/>
          <w:highlight w:val="yellow"/>
        </w:rPr>
        <w:t xml:space="preserve"> Code</w:t>
      </w:r>
      <w:r w:rsidR="0020544A" w:rsidRPr="0020544A">
        <w:rPr>
          <w:rFonts w:cstheme="minorHAnsi"/>
          <w:b/>
          <w:bCs/>
          <w:highlight w:val="yellow"/>
        </w:rPr>
        <w:t xml:space="preserve">  </w:t>
      </w:r>
      <w:r w:rsidRPr="0020544A">
        <w:rPr>
          <w:rFonts w:cstheme="minorHAnsi"/>
          <w:b/>
          <w:bCs/>
          <w:highlight w:val="yellow"/>
        </w:rPr>
        <w:t xml:space="preserve"> </w:t>
      </w:r>
      <w:r w:rsidR="0020544A" w:rsidRPr="0020544A">
        <w:rPr>
          <w:rFonts w:cstheme="minorHAnsi"/>
          <w:b/>
          <w:bCs/>
          <w:highlight w:val="yellow"/>
        </w:rPr>
        <w:t>0402</w:t>
      </w:r>
    </w:p>
    <w:p w:rsidR="003B246B" w:rsidRPr="003B246B" w:rsidRDefault="003B246B" w:rsidP="003B246B">
      <w:pPr>
        <w:jc w:val="center"/>
        <w:rPr>
          <w:rFonts w:cstheme="minorHAnsi"/>
        </w:rPr>
      </w:pPr>
      <w:r w:rsidRPr="003B246B">
        <w:rPr>
          <w:rFonts w:cstheme="minorHAnsi"/>
        </w:rPr>
        <w:t>The public may participate in the meeting as otherwise permitted under the Brown Act by calling into this telephone number.</w:t>
      </w:r>
    </w:p>
    <w:p w:rsidR="00DE4671" w:rsidRDefault="00191BD4" w:rsidP="00DE4671">
      <w:pPr>
        <w:pStyle w:val="ListParagraph"/>
        <w:numPr>
          <w:ilvl w:val="0"/>
          <w:numId w:val="1"/>
        </w:numPr>
        <w:spacing w:after="100" w:afterAutospacing="1" w:line="240" w:lineRule="auto"/>
      </w:pPr>
      <w:r>
        <w:t>ADDITIONS OR DELETIONS OF THE PROPOSED AGENDA</w:t>
      </w:r>
    </w:p>
    <w:p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942BFD" w:rsidRPr="00942BFD" w:rsidRDefault="00942BFD" w:rsidP="00942BFD">
      <w:pPr>
        <w:pStyle w:val="ListParagraph"/>
        <w:spacing w:after="100" w:afterAutospacing="1" w:line="240" w:lineRule="auto"/>
        <w:rPr>
          <w:sz w:val="16"/>
          <w:szCs w:val="16"/>
        </w:rPr>
      </w:pPr>
    </w:p>
    <w:p w:rsidR="005B4EC9" w:rsidRPr="005B4EC9" w:rsidRDefault="005B4EC9" w:rsidP="005B4EC9">
      <w:pPr>
        <w:pStyle w:val="ListParagraph"/>
        <w:numPr>
          <w:ilvl w:val="0"/>
          <w:numId w:val="1"/>
        </w:numPr>
        <w:spacing w:after="0" w:line="240" w:lineRule="auto"/>
      </w:pPr>
      <w:bookmarkStart w:id="1"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1"/>
    </w:p>
    <w:p w:rsidR="00F408AB" w:rsidRDefault="00F408AB" w:rsidP="00F408AB">
      <w:pPr>
        <w:pStyle w:val="ListParagraph"/>
        <w:spacing w:after="0" w:line="240" w:lineRule="auto"/>
      </w:pPr>
    </w:p>
    <w:p w:rsidR="00DE4671" w:rsidRDefault="00191BD4" w:rsidP="00F408AB">
      <w:pPr>
        <w:pStyle w:val="ListParagraph"/>
        <w:numPr>
          <w:ilvl w:val="0"/>
          <w:numId w:val="1"/>
        </w:numPr>
        <w:spacing w:after="0" w:line="240" w:lineRule="auto"/>
      </w:pPr>
      <w:r>
        <w:t xml:space="preserve">MINUTES for the meeting of </w:t>
      </w:r>
      <w:r w:rsidR="003B246B">
        <w:t>March 18</w:t>
      </w:r>
      <w:r w:rsidR="00DB671E">
        <w:t>, 2020</w:t>
      </w:r>
      <w:r>
        <w:t xml:space="preserve"> for review and approval</w:t>
      </w:r>
    </w:p>
    <w:p w:rsidR="00DE4671" w:rsidRDefault="00DE4671" w:rsidP="00DE4671">
      <w:pPr>
        <w:pStyle w:val="ListParagraph"/>
        <w:spacing w:after="0" w:line="240" w:lineRule="auto"/>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rsidR="00A42F76" w:rsidRDefault="00A42F76" w:rsidP="00A42F76">
      <w:pPr>
        <w:pStyle w:val="ListParagraph"/>
        <w:spacing w:after="0" w:line="240" w:lineRule="auto"/>
      </w:pPr>
    </w:p>
    <w:p w:rsidR="004A47B4" w:rsidRDefault="00191BD4" w:rsidP="004A47B4">
      <w:pPr>
        <w:pStyle w:val="ListParagraph"/>
        <w:numPr>
          <w:ilvl w:val="0"/>
          <w:numId w:val="1"/>
        </w:numPr>
        <w:spacing w:after="0" w:line="240" w:lineRule="auto"/>
      </w:pPr>
      <w:r>
        <w:t xml:space="preserve">Treasurer Report </w:t>
      </w:r>
    </w:p>
    <w:p w:rsidR="00033015" w:rsidRDefault="00191BD4" w:rsidP="00524AB1">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874BE" w:rsidRDefault="00191BD4" w:rsidP="00B874BE">
      <w:pPr>
        <w:pStyle w:val="ListParagraph"/>
        <w:numPr>
          <w:ilvl w:val="1"/>
          <w:numId w:val="1"/>
        </w:numPr>
        <w:spacing w:after="0" w:line="240" w:lineRule="auto"/>
      </w:pPr>
      <w:r>
        <w:t>Status of legal matters affecting the District</w:t>
      </w:r>
    </w:p>
    <w:p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rsidR="00EB3ED1" w:rsidRDefault="00EB3ED1" w:rsidP="00B874BE">
      <w:pPr>
        <w:pStyle w:val="ListParagraph"/>
        <w:numPr>
          <w:ilvl w:val="1"/>
          <w:numId w:val="1"/>
        </w:numPr>
        <w:spacing w:after="0" w:line="240" w:lineRule="auto"/>
      </w:pPr>
      <w:r>
        <w:t xml:space="preserve">Review and take action to approve the updated/revised </w:t>
      </w:r>
      <w:r w:rsidR="00424FAA">
        <w:t>Reimbursement and Credit Card Policy</w:t>
      </w:r>
    </w:p>
    <w:p w:rsidR="00DB671E" w:rsidRPr="00DB671E" w:rsidRDefault="00DB671E" w:rsidP="00DB671E">
      <w:pPr>
        <w:pStyle w:val="ListParagraph"/>
        <w:spacing w:after="0" w:line="240" w:lineRule="auto"/>
        <w:ind w:left="1440"/>
        <w:contextualSpacing w:val="0"/>
        <w:rPr>
          <w:rFonts w:eastAsia="Times New Roman"/>
        </w:rPr>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2A73D2" w:rsidRDefault="00424FAA" w:rsidP="00BF4733">
      <w:pPr>
        <w:pStyle w:val="ListParagraph"/>
        <w:numPr>
          <w:ilvl w:val="1"/>
          <w:numId w:val="1"/>
        </w:numPr>
        <w:spacing w:after="0" w:line="240" w:lineRule="auto"/>
      </w:pPr>
      <w:r>
        <w:t>Responsible use of District Resources / “Review”</w:t>
      </w:r>
    </w:p>
    <w:p w:rsidR="00B07A67" w:rsidRDefault="00424FAA" w:rsidP="00BF4733">
      <w:pPr>
        <w:pStyle w:val="ListParagraph"/>
        <w:numPr>
          <w:ilvl w:val="1"/>
          <w:numId w:val="1"/>
        </w:numPr>
        <w:spacing w:after="0" w:line="240" w:lineRule="auto"/>
      </w:pPr>
      <w:r>
        <w:lastRenderedPageBreak/>
        <w:t xml:space="preserve">USBR - </w:t>
      </w:r>
      <w:r w:rsidR="00B07A67">
        <w:t>WI</w:t>
      </w:r>
      <w:r w:rsidR="00CE1A5B">
        <w:t>I</w:t>
      </w:r>
      <w:r w:rsidR="00B07A67">
        <w:t>N ACT</w:t>
      </w:r>
      <w:r w:rsidR="00CE1A5B">
        <w:t xml:space="preserve"> </w:t>
      </w:r>
      <w:r>
        <w:t>Contract “TID”</w:t>
      </w:r>
    </w:p>
    <w:p w:rsidR="00CE1A5B" w:rsidRDefault="00424FAA" w:rsidP="00BF4733">
      <w:pPr>
        <w:pStyle w:val="ListParagraph"/>
        <w:numPr>
          <w:ilvl w:val="1"/>
          <w:numId w:val="1"/>
        </w:numPr>
        <w:spacing w:after="0" w:line="240" w:lineRule="auto"/>
      </w:pPr>
      <w:r>
        <w:t>SGMA Workshop letters</w:t>
      </w:r>
    </w:p>
    <w:p w:rsidR="00CE1A5B" w:rsidRDefault="00CE1A5B" w:rsidP="00BF4733">
      <w:pPr>
        <w:pStyle w:val="ListParagraph"/>
        <w:numPr>
          <w:ilvl w:val="1"/>
          <w:numId w:val="1"/>
        </w:numPr>
        <w:spacing w:after="0" w:line="240" w:lineRule="auto"/>
      </w:pPr>
      <w:r>
        <w:t>JID/FID Kings River Water</w:t>
      </w:r>
      <w:r w:rsidR="00424FAA">
        <w:t xml:space="preserve"> Term Sheet Agreement</w:t>
      </w:r>
    </w:p>
    <w:p w:rsidR="00424FAA" w:rsidRDefault="00424FAA" w:rsidP="00BF4733">
      <w:pPr>
        <w:pStyle w:val="ListParagraph"/>
        <w:numPr>
          <w:ilvl w:val="1"/>
          <w:numId w:val="1"/>
        </w:numPr>
        <w:spacing w:after="0" w:line="240" w:lineRule="auto"/>
      </w:pPr>
      <w:r>
        <w:t>COVID-19 Operation</w:t>
      </w:r>
    </w:p>
    <w:p w:rsidR="00B07A67" w:rsidRDefault="00B07A67" w:rsidP="00B07A67">
      <w:pPr>
        <w:pStyle w:val="ListParagraph"/>
        <w:spacing w:after="0" w:line="240" w:lineRule="auto"/>
        <w:ind w:left="1440"/>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54956.9(d)(1)</w:t>
      </w:r>
    </w:p>
    <w:p w:rsidR="00BF4733" w:rsidRDefault="00BF4733" w:rsidP="00BF4733">
      <w:pPr>
        <w:spacing w:after="0"/>
        <w:ind w:left="720" w:firstLine="720"/>
      </w:pPr>
      <w:r>
        <w:t>Name of Case: James Irrigation District v. KRWA, et al.</w:t>
      </w:r>
    </w:p>
    <w:p w:rsidR="00531133" w:rsidRDefault="00531133" w:rsidP="00531133">
      <w:pPr>
        <w:spacing w:after="0"/>
      </w:pPr>
    </w:p>
    <w:p w:rsidR="00F408AB" w:rsidRDefault="00F408AB" w:rsidP="00F408AB">
      <w:pPr>
        <w:spacing w:after="0"/>
        <w:ind w:left="1440"/>
      </w:pPr>
    </w:p>
    <w:p w:rsidR="00BF4733" w:rsidRDefault="00A83B8D" w:rsidP="00F408AB">
      <w:pPr>
        <w:spacing w:after="0"/>
        <w:ind w:left="1440"/>
      </w:pPr>
      <w:r>
        <w:tab/>
      </w:r>
      <w:r>
        <w:tab/>
      </w: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3B246B">
      <w:pgSz w:w="12240" w:h="15840"/>
      <w:pgMar w:top="720" w:right="90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9C" w:rsidRDefault="00D1299C" w:rsidP="00FD6A88">
      <w:pPr>
        <w:spacing w:after="0" w:line="240" w:lineRule="auto"/>
      </w:pPr>
      <w:r>
        <w:separator/>
      </w:r>
    </w:p>
  </w:endnote>
  <w:endnote w:type="continuationSeparator" w:id="0">
    <w:p w:rsidR="00D1299C" w:rsidRDefault="00D1299C"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9C" w:rsidRDefault="00D1299C" w:rsidP="00FD6A88">
      <w:pPr>
        <w:spacing w:after="0" w:line="240" w:lineRule="auto"/>
      </w:pPr>
      <w:r>
        <w:separator/>
      </w:r>
    </w:p>
  </w:footnote>
  <w:footnote w:type="continuationSeparator" w:id="0">
    <w:p w:rsidR="00D1299C" w:rsidRDefault="00D1299C"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C34632"/>
    <w:multiLevelType w:val="hybridMultilevel"/>
    <w:tmpl w:val="A57E4D0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3015"/>
    <w:rsid w:val="00037C62"/>
    <w:rsid w:val="00042FB2"/>
    <w:rsid w:val="00082C92"/>
    <w:rsid w:val="00087617"/>
    <w:rsid w:val="000A56D8"/>
    <w:rsid w:val="000C6D5D"/>
    <w:rsid w:val="00106EF5"/>
    <w:rsid w:val="00122E06"/>
    <w:rsid w:val="00191BD4"/>
    <w:rsid w:val="00195AFA"/>
    <w:rsid w:val="00195DD8"/>
    <w:rsid w:val="001A41D9"/>
    <w:rsid w:val="001B2FED"/>
    <w:rsid w:val="001B3C56"/>
    <w:rsid w:val="001C75B6"/>
    <w:rsid w:val="001D772F"/>
    <w:rsid w:val="0020544A"/>
    <w:rsid w:val="00210AD3"/>
    <w:rsid w:val="002377DA"/>
    <w:rsid w:val="00261791"/>
    <w:rsid w:val="002A29AF"/>
    <w:rsid w:val="002A73D2"/>
    <w:rsid w:val="002B578B"/>
    <w:rsid w:val="00323CF8"/>
    <w:rsid w:val="00335DD1"/>
    <w:rsid w:val="00343104"/>
    <w:rsid w:val="00396AC1"/>
    <w:rsid w:val="003A7132"/>
    <w:rsid w:val="003B246B"/>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929C5"/>
    <w:rsid w:val="005B4EC9"/>
    <w:rsid w:val="005D37EF"/>
    <w:rsid w:val="005D61B5"/>
    <w:rsid w:val="005F25CF"/>
    <w:rsid w:val="006154A5"/>
    <w:rsid w:val="0067155F"/>
    <w:rsid w:val="006721E1"/>
    <w:rsid w:val="006843B7"/>
    <w:rsid w:val="0068636E"/>
    <w:rsid w:val="00690B36"/>
    <w:rsid w:val="00697340"/>
    <w:rsid w:val="006D3C4C"/>
    <w:rsid w:val="006F170C"/>
    <w:rsid w:val="006F549B"/>
    <w:rsid w:val="007523A8"/>
    <w:rsid w:val="007569CA"/>
    <w:rsid w:val="00766134"/>
    <w:rsid w:val="00793A3C"/>
    <w:rsid w:val="00796142"/>
    <w:rsid w:val="007C3D80"/>
    <w:rsid w:val="007D2648"/>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951C0"/>
    <w:rsid w:val="00CB4D44"/>
    <w:rsid w:val="00CB794A"/>
    <w:rsid w:val="00CD2508"/>
    <w:rsid w:val="00CE1A5B"/>
    <w:rsid w:val="00D01EDF"/>
    <w:rsid w:val="00D1299C"/>
    <w:rsid w:val="00D244E1"/>
    <w:rsid w:val="00D30700"/>
    <w:rsid w:val="00D3280E"/>
    <w:rsid w:val="00D420BF"/>
    <w:rsid w:val="00D51751"/>
    <w:rsid w:val="00DB671E"/>
    <w:rsid w:val="00DC7F4A"/>
    <w:rsid w:val="00DE4671"/>
    <w:rsid w:val="00DE58A6"/>
    <w:rsid w:val="00DF1FB1"/>
    <w:rsid w:val="00E67EC2"/>
    <w:rsid w:val="00E73FED"/>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r="http://schemas.openxmlformats.org/officeDocument/2006/relationships" xmlns:w="http://schemas.openxmlformats.org/wordprocessingml/2006/main">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Clerk</cp:lastModifiedBy>
  <cp:revision>2</cp:revision>
  <cp:lastPrinted>2020-04-08T18:59:00Z</cp:lastPrinted>
  <dcterms:created xsi:type="dcterms:W3CDTF">2020-04-10T15:35:00Z</dcterms:created>
  <dcterms:modified xsi:type="dcterms:W3CDTF">2020-04-10T15:35:00Z</dcterms:modified>
</cp:coreProperties>
</file>